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系列报道：</w:t>
      </w:r>
      <w:r>
        <w:rPr>
          <w:rFonts w:hint="eastAsia" w:ascii="黑体" w:hAnsi="黑体" w:eastAsia="黑体" w:cs="黑体"/>
          <w:sz w:val="44"/>
          <w:szCs w:val="44"/>
        </w:rPr>
        <w:t>【奋进新征程 建功新时代 · 我当代表委员这十年】</w:t>
      </w:r>
    </w:p>
    <w:p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记者：姜悦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蒋云龙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罗志远</w:t>
      </w:r>
    </w:p>
    <w:p>
      <w:pPr>
        <w:rPr>
          <w:rFonts w:hint="eastAsia"/>
          <w:lang w:eastAsia="zh-CN"/>
        </w:rPr>
      </w:pPr>
    </w:p>
    <w:p>
      <w:pPr>
        <w:numPr>
          <w:ilvl w:val="0"/>
          <w:numId w:val="1"/>
        </w:numPr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省政协委员许建秦：健全中药材标准体系 以标准撬动秦药产业高质量发展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【导语】作为医生，他把脉问诊、救死扶伤；作为两届省政协委员，他心系中药材的发展，尤其是“秦药”标准的制定和研发。这十年，他深入走访调研、广泛征求社情民意，为“健全中药材标准体系，以标准撬动秦药产业高质量发展”积极建言献策。他就是省政协委员 省中医医院院长许建秦。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【正文】2020年新冠疫情发生以来，陕西省中医医院在完成各项指令性任务基础上，充分发挥科研医疗机构的主观能动性，结合名老中医传统的经验方，第一时间研制出了益肺解毒汤和清温护肺汤。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【字幕】省政协委员 省中医医院院长 许建秦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【同期声】我们现在有系列的院内制剂，最近我们和盘龙药业就我们抗疫的清温护肺颗粒 已经初步达成了合作开发国家级新药的协议 有望在秦创原上得到成果转化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正文】“有好药、药材好、药才好”，这是许建秦经常挂在嘴边的一句话。从中药的种植、加工、生产到最后上市，药材的标准和质量对临床疗效有重要影响。作为一名医生，近几年许建秦在日常坐诊中发现，随着医改的深入和中药自身的特色突显和诊疗效果的提升，如今，中医药得到了社会层面和患者的广泛认可，中医医院的综合服务能力也得到了大幅提升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【字幕】省政协委员 陕西省中医医院院长 许建秦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【同期声】举一个简单例子 原来我们到中医医院看病的 都是一些慢病 年龄偏大的患者来 但现在从我们门诊病源的年龄结构分析来看 我们的（就诊患者）年龄逐步在年轻化 包括一些在校的中小学生 大学生 研究生 还有企事业机关的一些职工干部 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【正文】回顾这十年的省政协委员履职经历，许建秦感慨地说，医共体、县聘乡用等人才政策的实施，让县级、县以下的中药人才得到了极大的补充。国家医改对中药产业、包括中医诊疗等各方面都得到了提升。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【字幕】省政协委员 陕西省中医医院院长 许建秦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【同期声】作为一个医疗机构的管理者 特别是作为一个医生 我会持续的不遗余力地 围绕着提升我们综合服务能力 改善我们的就医环境 包括加强我们的人才培养 药品的研发等等一系列的工作 为老百姓提供全方位的 更加满意的优质的医疗服务 尽自己的所能继续的建言献策 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省政协委员雷西萍：十年律师委员 十载砥砺前行 用法律的温度和智慧托起家国情怀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 xml:space="preserve">【导语】近十年来，省政协委员雷西萍在维护律师的执业权利、助力陕西经济发展、推动法治社会建设方面递交了数十份高质量提案，今天就让我们来看看他的履职。 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【正文】从1996年执业至今，雷西萍一直活跃在法律事务第一线，为解决律师在看守所遇见的“会见难”问题，2019年雷西萍在陕西省“两会”上提出专项提案。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【字幕】省政协委员 陕西法智律师事务所主任 雷西萍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 xml:space="preserve">【同期声】省司法厅 省公安厅 和律师协会三家联合出台文件《进一步保障和规范看守所律师工作实施办法》//从源头上解决好了律师会见难的问题 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正文】除了法治建设，雷西萍近些年还致力于研究知识产权保护，通过调研先后撰写了《高校科技成果转化知识产权保护问题及对策》，提出了《民营企业知识产权保护的建议》、《以知识产权助力我们陕西经济的跨越式发展》等多项重点提案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【字幕】省政协委员 陕西法智律师事务所主任 雷西萍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【同期声】2019年以来 我参与了陕西省知识产权局关于知识产权保护的相关课题研究活动 完成了《陕西省知识产权决策咨询研究项目》这个课题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【正文】回顾十年履职经历，雷西萍立足本职工作，认真履职尽责，为民主与法治的建设，贡献政协委员力量。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【字幕】省政协委员 陕西法智律师事务所主任 雷西萍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【同期声】作为一名律师委员 我会为维护和保障律师职业权利鼓与呼 为民主与法治的进步思与谋 为助力地方经济社会发展奔与走 为陕西民主与法治的建设 贡献一名政协委员的应有力量。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全国政协委员郝际平：履职尽责发挥专业优势 推动钢结构发展、建筑行业绿色转型</w:t>
      </w:r>
    </w:p>
    <w:p>
      <w:pPr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导语】全国政协委员、西安建筑科技大学教授郝际平十年来在推广“钢结构”、绿色建筑、研究生教育改革等领域提出多份有建设性意义的提案。走访调研、收集资料、完善提案，郝际平认真履职尽责，积极发挥政协委员作用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正文】在西安建筑科技大学结构工程与抗震教育部重点实验室，全国政协委员、西安建筑科技大学教授郝际平正在安排团队进行一次“钢结构”领域的实验。他告诉记者，从2013年起，每年都会从不同角度提交一份关于“钢结构”发展的提案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【字幕】全国政协委员 西安建筑科技大学教授 郝际平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【同期声】我本人是搞土木工程的，具体就是钢结构，从我当政协委员的第一天，我就不忘初心、牢记使命，我的提案就是要提要发展装配式，要发展钢结构。推动钢结构发展、建筑行业绿色转型出一份力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正文】作为深耕钢结构领域的专家，郝际平希望在履职中能发挥专业优势，为推动钢结构发展、建筑行业绿色转型出一份力。这些年，除了钢结构发展，他还就取消木地板消费税、征收建筑垃圾处理税等积极建言。其中，关于取消木地板消费税的提案得到中央部委积极回应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【字幕】全国政协委员 西安建筑科技大学教授 郝际平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【同期声】这个提案得到了财政部积极的响应，司长说我到西安到你那儿调研去。对具体问题你是怎么处理的，反映了你对工作的态度，对政协委员的态度。这是我们国家治理体制的一个真正体现。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正文】十年来，郝际平积极参加全国政协、省政协组织的调研、视察和协商活动，每年全国两会以提案形式建言献策。全国政协十三届一次会议以来，他共提交个人提案39件，除了钢结构，绿色建筑、门窗节能、高考招生、研究生教育改革等也是他长期关注的重点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【字幕】全国政协委员 西安建筑科技大学教授 郝际平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【同期声】作为一个政协委员感觉很光荣，责任重大，首先自己要不断学习，提高认识，充分发挥政协委员的作用，对让老百姓感觉到政协委员就在你身边。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F52DE9"/>
    <w:multiLevelType w:val="singleLevel"/>
    <w:tmpl w:val="81F52D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zZTUyMDkzMzIxZWQ2MWJkMjBhMTQ2YmUzY2U5OTcifQ=="/>
  </w:docVars>
  <w:rsids>
    <w:rsidRoot w:val="00000000"/>
    <w:rsid w:val="280800A6"/>
    <w:rsid w:val="452D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autoRedefine/>
    <w:qFormat/>
    <w:uiPriority w:val="0"/>
    <w:rPr>
      <w:color w:val="0000FF"/>
      <w:u w:val="single"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2023-05-12T06:19:00Z</dcterms:created>
  <dc:creator>Administrator</dc:creator>
  <cp:lastModifiedBy>PC</cp:lastModifiedBy>
  <dcterms:modified xsi:type="dcterms:W3CDTF">2024-03-26T08:45:38Z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A292E15AAF0F49EE9F5A55DA843686BF_12</vt:lpwstr>
  </property>
</Properties>
</file>